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2778" w14:textId="08AF00A7" w:rsidR="00A959C2" w:rsidRPr="00A959C2" w:rsidRDefault="00857117" w:rsidP="00A959C2">
      <w:pPr>
        <w:rPr>
          <w:rFonts w:ascii="Times New Roman" w:eastAsia="Times New Roman" w:hAnsi="Times New Roman" w:cs="Times New Roman"/>
          <w:color w:val="000000"/>
          <w:kern w:val="0"/>
          <w:lang w:eastAsia="de-DE"/>
          <w14:ligatures w14:val="none"/>
        </w:rPr>
      </w:pPr>
      <w:r>
        <w:rPr>
          <w:rFonts w:ascii="Calibri" w:eastAsia="Times New Roman" w:hAnsi="Calibri" w:cs="Calibri"/>
          <w:b/>
          <w:bCs/>
          <w:color w:val="000000"/>
          <w:kern w:val="0"/>
          <w:sz w:val="32"/>
          <w:szCs w:val="32"/>
          <w:lang w:eastAsia="de-DE"/>
          <w14:ligatures w14:val="none"/>
        </w:rPr>
        <w:t>Pottsalat</w:t>
      </w:r>
      <w:r w:rsidR="00A959C2" w:rsidRPr="00A959C2">
        <w:rPr>
          <w:rFonts w:ascii="Calibri" w:eastAsia="Times New Roman" w:hAnsi="Calibri" w:cs="Calibri"/>
          <w:b/>
          <w:bCs/>
          <w:color w:val="000000"/>
          <w:kern w:val="0"/>
          <w:sz w:val="32"/>
          <w:szCs w:val="32"/>
          <w:lang w:eastAsia="de-DE"/>
          <w14:ligatures w14:val="none"/>
        </w:rPr>
        <w:t xml:space="preserve"> schließt, Green Club kommt: Das ändert sich für die Kunden in </w:t>
      </w:r>
      <w:r w:rsidR="00EE39E3">
        <w:rPr>
          <w:rFonts w:ascii="Calibri" w:eastAsia="Times New Roman" w:hAnsi="Calibri" w:cs="Calibri"/>
          <w:b/>
          <w:bCs/>
          <w:color w:val="000000"/>
          <w:kern w:val="0"/>
          <w:sz w:val="32"/>
          <w:szCs w:val="32"/>
          <w:lang w:eastAsia="de-DE"/>
          <w14:ligatures w14:val="none"/>
        </w:rPr>
        <w:t>Bochum</w:t>
      </w:r>
    </w:p>
    <w:p w14:paraId="57AAFABD"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lang w:eastAsia="de-DE"/>
          <w14:ligatures w14:val="none"/>
        </w:rPr>
        <w:t> </w:t>
      </w:r>
    </w:p>
    <w:p w14:paraId="5561FDD3" w14:textId="13D2E5C0"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8"/>
          <w:szCs w:val="28"/>
          <w:lang w:eastAsia="de-DE"/>
          <w14:ligatures w14:val="none"/>
        </w:rPr>
        <w:t xml:space="preserve">Rebranding nach Fusion </w:t>
      </w:r>
      <w:r w:rsidR="00710DB2">
        <w:rPr>
          <w:rFonts w:ascii="Calibri" w:eastAsia="Times New Roman" w:hAnsi="Calibri" w:cs="Calibri"/>
          <w:color w:val="000000"/>
          <w:kern w:val="0"/>
          <w:sz w:val="28"/>
          <w:szCs w:val="28"/>
          <w:lang w:eastAsia="de-DE"/>
          <w14:ligatures w14:val="none"/>
        </w:rPr>
        <w:t xml:space="preserve">von </w:t>
      </w:r>
      <w:r w:rsidRPr="00A959C2">
        <w:rPr>
          <w:rFonts w:ascii="Calibri" w:eastAsia="Times New Roman" w:hAnsi="Calibri" w:cs="Calibri"/>
          <w:color w:val="000000"/>
          <w:kern w:val="0"/>
          <w:sz w:val="28"/>
          <w:szCs w:val="28"/>
          <w:lang w:eastAsia="de-DE"/>
          <w14:ligatures w14:val="none"/>
        </w:rPr>
        <w:t>Pottsalat</w:t>
      </w:r>
      <w:r w:rsidR="00710DB2">
        <w:rPr>
          <w:rFonts w:ascii="Calibri" w:eastAsia="Times New Roman" w:hAnsi="Calibri" w:cs="Calibri"/>
          <w:color w:val="000000"/>
          <w:kern w:val="0"/>
          <w:sz w:val="28"/>
          <w:szCs w:val="28"/>
          <w:lang w:eastAsia="de-DE"/>
          <w14:ligatures w14:val="none"/>
        </w:rPr>
        <w:t xml:space="preserve"> und MaKE</w:t>
      </w:r>
      <w:r w:rsidRPr="00A959C2">
        <w:rPr>
          <w:rFonts w:ascii="Calibri" w:eastAsia="Times New Roman" w:hAnsi="Calibri" w:cs="Calibri"/>
          <w:color w:val="000000"/>
          <w:kern w:val="0"/>
          <w:sz w:val="28"/>
          <w:szCs w:val="28"/>
          <w:lang w:eastAsia="de-DE"/>
          <w14:ligatures w14:val="none"/>
        </w:rPr>
        <w:t xml:space="preserve">: </w:t>
      </w:r>
      <w:r w:rsidR="001F2A02">
        <w:rPr>
          <w:rFonts w:ascii="Calibri" w:eastAsia="Times New Roman" w:hAnsi="Calibri" w:cs="Calibri"/>
          <w:color w:val="000000"/>
          <w:kern w:val="0"/>
          <w:sz w:val="28"/>
          <w:szCs w:val="28"/>
          <w:lang w:eastAsia="de-DE"/>
          <w14:ligatures w14:val="none"/>
        </w:rPr>
        <w:t>Pottsalat</w:t>
      </w:r>
      <w:r w:rsidRPr="00A959C2">
        <w:rPr>
          <w:rFonts w:ascii="Calibri" w:eastAsia="Times New Roman" w:hAnsi="Calibri" w:cs="Calibri"/>
          <w:color w:val="000000"/>
          <w:kern w:val="0"/>
          <w:sz w:val="28"/>
          <w:szCs w:val="28"/>
          <w:lang w:eastAsia="de-DE"/>
          <w14:ligatures w14:val="none"/>
        </w:rPr>
        <w:t xml:space="preserve"> in </w:t>
      </w:r>
      <w:r w:rsidR="00EE39E3">
        <w:rPr>
          <w:rFonts w:ascii="Calibri" w:eastAsia="Times New Roman" w:hAnsi="Calibri" w:cs="Calibri"/>
          <w:color w:val="000000"/>
          <w:kern w:val="0"/>
          <w:sz w:val="28"/>
          <w:szCs w:val="28"/>
          <w:lang w:eastAsia="de-DE"/>
          <w14:ligatures w14:val="none"/>
        </w:rPr>
        <w:t>Bochum</w:t>
      </w:r>
      <w:r w:rsidRPr="00A959C2">
        <w:rPr>
          <w:rFonts w:ascii="Calibri" w:eastAsia="Times New Roman" w:hAnsi="Calibri" w:cs="Calibri"/>
          <w:color w:val="000000"/>
          <w:kern w:val="0"/>
          <w:sz w:val="28"/>
          <w:szCs w:val="28"/>
          <w:lang w:eastAsia="de-DE"/>
          <w14:ligatures w14:val="none"/>
        </w:rPr>
        <w:t xml:space="preserve"> schließt und öffnet </w:t>
      </w:r>
      <w:r w:rsidR="001F2A02">
        <w:rPr>
          <w:rFonts w:ascii="Calibri" w:eastAsia="Times New Roman" w:hAnsi="Calibri" w:cs="Calibri"/>
          <w:color w:val="000000"/>
          <w:kern w:val="0"/>
          <w:sz w:val="28"/>
          <w:szCs w:val="28"/>
          <w:lang w:eastAsia="de-DE"/>
          <w14:ligatures w14:val="none"/>
        </w:rPr>
        <w:t xml:space="preserve">Standort </w:t>
      </w:r>
      <w:r w:rsidRPr="00A959C2">
        <w:rPr>
          <w:rFonts w:ascii="Calibri" w:eastAsia="Times New Roman" w:hAnsi="Calibri" w:cs="Calibri"/>
          <w:color w:val="000000"/>
          <w:kern w:val="0"/>
          <w:sz w:val="28"/>
          <w:szCs w:val="28"/>
          <w:lang w:eastAsia="de-DE"/>
          <w14:ligatures w14:val="none"/>
        </w:rPr>
        <w:t>neu unter dem Namen Green Club</w:t>
      </w:r>
    </w:p>
    <w:p w14:paraId="2B536756"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lang w:eastAsia="de-DE"/>
          <w14:ligatures w14:val="none"/>
        </w:rPr>
        <w:t> </w:t>
      </w:r>
    </w:p>
    <w:p w14:paraId="7407C1D3" w14:textId="2C1A37D9" w:rsidR="00127059" w:rsidRDefault="00A959C2" w:rsidP="00127059">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    Lieferdienst für Bowls in der </w:t>
      </w:r>
      <w:proofErr w:type="spellStart"/>
      <w:r w:rsidR="0062213C">
        <w:rPr>
          <w:rFonts w:ascii="Calibri" w:eastAsia="Times New Roman" w:hAnsi="Calibri" w:cs="Calibri"/>
          <w:color w:val="000000"/>
          <w:kern w:val="0"/>
          <w:sz w:val="22"/>
          <w:szCs w:val="22"/>
          <w:lang w:eastAsia="de-DE"/>
          <w14:ligatures w14:val="none"/>
        </w:rPr>
        <w:t>Kortumstraße</w:t>
      </w:r>
      <w:proofErr w:type="spellEnd"/>
      <w:r w:rsidR="0062213C">
        <w:rPr>
          <w:rFonts w:ascii="Calibri" w:eastAsia="Times New Roman" w:hAnsi="Calibri" w:cs="Calibri"/>
          <w:color w:val="000000"/>
          <w:kern w:val="0"/>
          <w:sz w:val="22"/>
          <w:szCs w:val="22"/>
          <w:lang w:eastAsia="de-DE"/>
          <w14:ligatures w14:val="none"/>
        </w:rPr>
        <w:t xml:space="preserve"> 37</w:t>
      </w:r>
      <w:r w:rsidR="00526C07" w:rsidRPr="00A959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eröffnet neu unter dem Namen Green Club </w:t>
      </w:r>
    </w:p>
    <w:p w14:paraId="171302E1" w14:textId="77777777"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Schlange vor dem Store: 150 Gäste bei der Wiedereröffnung</w:t>
      </w:r>
    </w:p>
    <w:p w14:paraId="4F623759" w14:textId="77777777" w:rsidR="00A959C2" w:rsidRPr="00A959C2" w:rsidRDefault="00A959C2" w:rsidP="00A959C2">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Neuer Onlineshop für Bowl-Bestellungen mit neuer Internetadresse</w:t>
      </w:r>
    </w:p>
    <w:p w14:paraId="05F2215C" w14:textId="77777777" w:rsidR="00A959C2" w:rsidRDefault="00A959C2" w:rsidP="00A959C2">
      <w:pPr>
        <w:ind w:hanging="20"/>
        <w:rPr>
          <w:rFonts w:ascii="Calibri" w:eastAsia="Times New Roman" w:hAnsi="Calibri" w:cs="Calibri"/>
          <w:color w:val="000000"/>
          <w:kern w:val="0"/>
          <w:sz w:val="22"/>
          <w:szCs w:val="22"/>
          <w:lang w:eastAsia="de-DE"/>
          <w14:ligatures w14:val="none"/>
        </w:rPr>
      </w:pPr>
      <w:r w:rsidRPr="00A959C2">
        <w:rPr>
          <w:rFonts w:ascii="Calibri" w:eastAsia="Times New Roman" w:hAnsi="Calibri" w:cs="Calibri"/>
          <w:color w:val="000000"/>
          <w:kern w:val="0"/>
          <w:sz w:val="22"/>
          <w:szCs w:val="22"/>
          <w:lang w:eastAsia="de-DE"/>
          <w14:ligatures w14:val="none"/>
        </w:rPr>
        <w:t>+++    Bestell-App steht in den Startlöchern, alte Mehrweg-Bowls weiterhin gültig</w:t>
      </w:r>
    </w:p>
    <w:p w14:paraId="746EC0A2" w14:textId="40CC20E3" w:rsidR="000F54A5" w:rsidRPr="0062213C" w:rsidRDefault="000F54A5" w:rsidP="0062213C">
      <w:pPr>
        <w:ind w:hanging="20"/>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    </w:t>
      </w:r>
      <w:r>
        <w:rPr>
          <w:rFonts w:ascii="Calibri" w:eastAsia="Times New Roman" w:hAnsi="Calibri" w:cs="Calibri"/>
          <w:color w:val="000000"/>
          <w:kern w:val="0"/>
          <w:sz w:val="22"/>
          <w:szCs w:val="22"/>
          <w:lang w:eastAsia="de-DE"/>
          <w14:ligatures w14:val="none"/>
        </w:rPr>
        <w:t>Unternehmen liefert seit Dezember 2022 aus dem Bermudadreieck aus</w:t>
      </w:r>
    </w:p>
    <w:p w14:paraId="34F67999"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6EA3BEBE" w14:textId="0BA75660"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Neue Gerichte, neues Design und neuer Onlineshop: </w:t>
      </w:r>
      <w:r w:rsidR="00AA72C2">
        <w:rPr>
          <w:rFonts w:ascii="Calibri" w:eastAsia="Times New Roman" w:hAnsi="Calibri" w:cs="Calibri"/>
          <w:color w:val="000000"/>
          <w:kern w:val="0"/>
          <w:sz w:val="22"/>
          <w:szCs w:val="22"/>
          <w:lang w:eastAsia="de-DE"/>
          <w14:ligatures w14:val="none"/>
        </w:rPr>
        <w:t>Der</w:t>
      </w:r>
      <w:r w:rsidRPr="00A959C2">
        <w:rPr>
          <w:rFonts w:ascii="Calibri" w:eastAsia="Times New Roman" w:hAnsi="Calibri" w:cs="Calibri"/>
          <w:color w:val="000000"/>
          <w:kern w:val="0"/>
          <w:sz w:val="22"/>
          <w:szCs w:val="22"/>
          <w:lang w:eastAsia="de-DE"/>
          <w14:ligatures w14:val="none"/>
        </w:rPr>
        <w:t xml:space="preserve"> auf frische und warme Bowls spezialisierte</w:t>
      </w:r>
      <w:r w:rsidR="00AA72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 xml:space="preserve">Lieferdienst Pottsalat </w:t>
      </w:r>
      <w:r w:rsidR="00AA72C2">
        <w:rPr>
          <w:rFonts w:ascii="Calibri" w:eastAsia="Times New Roman" w:hAnsi="Calibri" w:cs="Calibri"/>
          <w:color w:val="000000"/>
          <w:kern w:val="0"/>
          <w:sz w:val="22"/>
          <w:szCs w:val="22"/>
          <w:lang w:eastAsia="de-DE"/>
          <w14:ligatures w14:val="none"/>
        </w:rPr>
        <w:t xml:space="preserve">hat seinen </w:t>
      </w:r>
      <w:r w:rsidRPr="00A959C2">
        <w:rPr>
          <w:rFonts w:ascii="Calibri" w:eastAsia="Times New Roman" w:hAnsi="Calibri" w:cs="Calibri"/>
          <w:color w:val="000000"/>
          <w:kern w:val="0"/>
          <w:sz w:val="22"/>
          <w:szCs w:val="22"/>
          <w:lang w:eastAsia="de-DE"/>
          <w14:ligatures w14:val="none"/>
        </w:rPr>
        <w:t xml:space="preserve">Standort in </w:t>
      </w:r>
      <w:r w:rsidR="00EE39E3">
        <w:rPr>
          <w:rFonts w:ascii="Calibri" w:eastAsia="Times New Roman" w:hAnsi="Calibri" w:cs="Calibri"/>
          <w:color w:val="000000"/>
          <w:kern w:val="0"/>
          <w:sz w:val="22"/>
          <w:szCs w:val="22"/>
          <w:lang w:eastAsia="de-DE"/>
          <w14:ligatures w14:val="none"/>
        </w:rPr>
        <w:t>Bochum</w:t>
      </w:r>
      <w:r w:rsidRPr="00A959C2">
        <w:rPr>
          <w:rFonts w:ascii="Calibri" w:eastAsia="Times New Roman" w:hAnsi="Calibri" w:cs="Calibri"/>
          <w:color w:val="000000"/>
          <w:kern w:val="0"/>
          <w:sz w:val="22"/>
          <w:szCs w:val="22"/>
          <w:lang w:eastAsia="de-DE"/>
          <w14:ligatures w14:val="none"/>
        </w:rPr>
        <w:t xml:space="preserve"> unter dem Namen Green Club neu eröffnet. Gemeinsam mit rund </w:t>
      </w:r>
      <w:r w:rsidR="00587B6D">
        <w:rPr>
          <w:rFonts w:ascii="Calibri" w:eastAsia="Times New Roman" w:hAnsi="Calibri" w:cs="Calibri"/>
          <w:color w:val="000000"/>
          <w:kern w:val="0"/>
          <w:sz w:val="22"/>
          <w:szCs w:val="22"/>
          <w:lang w:eastAsia="de-DE"/>
          <w14:ligatures w14:val="none"/>
        </w:rPr>
        <w:t>150</w:t>
      </w:r>
      <w:r w:rsidRPr="00A959C2">
        <w:rPr>
          <w:rFonts w:ascii="Calibri" w:eastAsia="Times New Roman" w:hAnsi="Calibri" w:cs="Calibri"/>
          <w:color w:val="000000"/>
          <w:kern w:val="0"/>
          <w:sz w:val="22"/>
          <w:szCs w:val="22"/>
          <w:lang w:eastAsia="de-DE"/>
          <w14:ligatures w14:val="none"/>
        </w:rPr>
        <w:t xml:space="preserve"> Gästen feierte das Unternehmen das </w:t>
      </w:r>
      <w:proofErr w:type="spellStart"/>
      <w:r w:rsidRPr="00A959C2">
        <w:rPr>
          <w:rFonts w:ascii="Calibri" w:eastAsia="Times New Roman" w:hAnsi="Calibri" w:cs="Calibri"/>
          <w:color w:val="000000"/>
          <w:kern w:val="0"/>
          <w:sz w:val="22"/>
          <w:szCs w:val="22"/>
          <w:lang w:eastAsia="de-DE"/>
          <w14:ligatures w14:val="none"/>
        </w:rPr>
        <w:t>Reopening</w:t>
      </w:r>
      <w:proofErr w:type="spellEnd"/>
      <w:r w:rsidRPr="00A959C2">
        <w:rPr>
          <w:rFonts w:ascii="Calibri" w:eastAsia="Times New Roman" w:hAnsi="Calibri" w:cs="Calibri"/>
          <w:color w:val="000000"/>
          <w:kern w:val="0"/>
          <w:sz w:val="22"/>
          <w:szCs w:val="22"/>
          <w:lang w:eastAsia="de-DE"/>
          <w14:ligatures w14:val="none"/>
        </w:rPr>
        <w:t xml:space="preserve"> am </w:t>
      </w:r>
      <w:proofErr w:type="spellStart"/>
      <w:r w:rsidR="0062213C">
        <w:rPr>
          <w:rFonts w:ascii="Calibri" w:eastAsia="Times New Roman" w:hAnsi="Calibri" w:cs="Calibri"/>
          <w:color w:val="000000"/>
          <w:kern w:val="0"/>
          <w:sz w:val="22"/>
          <w:szCs w:val="22"/>
          <w:lang w:eastAsia="de-DE"/>
          <w14:ligatures w14:val="none"/>
        </w:rPr>
        <w:t>Diienstag</w:t>
      </w:r>
      <w:proofErr w:type="spellEnd"/>
      <w:r w:rsidRPr="00A959C2">
        <w:rPr>
          <w:rFonts w:ascii="Calibri" w:eastAsia="Times New Roman" w:hAnsi="Calibri" w:cs="Calibri"/>
          <w:color w:val="000000"/>
          <w:kern w:val="0"/>
          <w:sz w:val="22"/>
          <w:szCs w:val="22"/>
          <w:lang w:eastAsia="de-DE"/>
          <w14:ligatures w14:val="none"/>
        </w:rPr>
        <w:t xml:space="preserve">, </w:t>
      </w:r>
      <w:r w:rsidR="00526C07">
        <w:rPr>
          <w:rFonts w:ascii="Calibri" w:eastAsia="Times New Roman" w:hAnsi="Calibri" w:cs="Calibri"/>
          <w:color w:val="000000"/>
          <w:kern w:val="0"/>
          <w:sz w:val="22"/>
          <w:szCs w:val="22"/>
          <w:lang w:eastAsia="de-DE"/>
          <w14:ligatures w14:val="none"/>
        </w:rPr>
        <w:t>2</w:t>
      </w:r>
      <w:r w:rsidR="0062213C">
        <w:rPr>
          <w:rFonts w:ascii="Calibri" w:eastAsia="Times New Roman" w:hAnsi="Calibri" w:cs="Calibri"/>
          <w:color w:val="000000"/>
          <w:kern w:val="0"/>
          <w:sz w:val="22"/>
          <w:szCs w:val="22"/>
          <w:lang w:eastAsia="de-DE"/>
          <w14:ligatures w14:val="none"/>
        </w:rPr>
        <w:t>5</w:t>
      </w:r>
      <w:r w:rsidR="00AD58DC">
        <w:rPr>
          <w:rFonts w:ascii="Calibri" w:eastAsia="Times New Roman" w:hAnsi="Calibri" w:cs="Calibri"/>
          <w:color w:val="000000"/>
          <w:kern w:val="0"/>
          <w:sz w:val="22"/>
          <w:szCs w:val="22"/>
          <w:lang w:eastAsia="de-DE"/>
          <w14:ligatures w14:val="none"/>
        </w:rPr>
        <w:t>.</w:t>
      </w:r>
      <w:r w:rsidRPr="00A959C2">
        <w:rPr>
          <w:rFonts w:ascii="Calibri" w:eastAsia="Times New Roman" w:hAnsi="Calibri" w:cs="Calibri"/>
          <w:color w:val="000000"/>
          <w:kern w:val="0"/>
          <w:sz w:val="22"/>
          <w:szCs w:val="22"/>
          <w:lang w:eastAsia="de-DE"/>
          <w14:ligatures w14:val="none"/>
        </w:rPr>
        <w:t xml:space="preserve"> Juni, in der </w:t>
      </w:r>
      <w:proofErr w:type="spellStart"/>
      <w:r w:rsidR="0062213C">
        <w:rPr>
          <w:rFonts w:ascii="Calibri" w:eastAsia="Times New Roman" w:hAnsi="Calibri" w:cs="Calibri"/>
          <w:color w:val="000000"/>
          <w:kern w:val="0"/>
          <w:sz w:val="22"/>
          <w:szCs w:val="22"/>
          <w:lang w:eastAsia="de-DE"/>
          <w14:ligatures w14:val="none"/>
        </w:rPr>
        <w:t>Kortumstraße</w:t>
      </w:r>
      <w:proofErr w:type="spellEnd"/>
      <w:r w:rsidR="0062213C">
        <w:rPr>
          <w:rFonts w:ascii="Calibri" w:eastAsia="Times New Roman" w:hAnsi="Calibri" w:cs="Calibri"/>
          <w:color w:val="000000"/>
          <w:kern w:val="0"/>
          <w:sz w:val="22"/>
          <w:szCs w:val="22"/>
          <w:lang w:eastAsia="de-DE"/>
          <w14:ligatures w14:val="none"/>
        </w:rPr>
        <w:t xml:space="preserve"> 37</w:t>
      </w:r>
      <w:r w:rsidR="00526C07">
        <w:rPr>
          <w:rFonts w:ascii="Calibri" w:eastAsia="Times New Roman" w:hAnsi="Calibri" w:cs="Calibri"/>
          <w:color w:val="000000"/>
          <w:kern w:val="0"/>
          <w:sz w:val="22"/>
          <w:szCs w:val="22"/>
          <w:lang w:eastAsia="de-DE"/>
          <w14:ligatures w14:val="none"/>
        </w:rPr>
        <w:t xml:space="preserve"> in</w:t>
      </w:r>
      <w:r w:rsidR="00710DB2">
        <w:rPr>
          <w:rFonts w:ascii="Calibri" w:eastAsia="Times New Roman" w:hAnsi="Calibri" w:cs="Calibri"/>
          <w:color w:val="000000"/>
          <w:kern w:val="0"/>
          <w:sz w:val="22"/>
          <w:szCs w:val="22"/>
          <w:lang w:eastAsia="de-DE"/>
          <w14:ligatures w14:val="none"/>
        </w:rPr>
        <w:t xml:space="preserve"> </w:t>
      </w:r>
      <w:r w:rsidR="00EE39E3">
        <w:rPr>
          <w:rFonts w:ascii="Calibri" w:eastAsia="Times New Roman" w:hAnsi="Calibri" w:cs="Calibri"/>
          <w:color w:val="000000"/>
          <w:kern w:val="0"/>
          <w:sz w:val="22"/>
          <w:szCs w:val="22"/>
          <w:lang w:eastAsia="de-DE"/>
          <w14:ligatures w14:val="none"/>
        </w:rPr>
        <w:t>Bochum</w:t>
      </w:r>
      <w:r w:rsidRPr="00A959C2">
        <w:rPr>
          <w:rFonts w:ascii="Calibri" w:eastAsia="Times New Roman" w:hAnsi="Calibri" w:cs="Calibri"/>
          <w:color w:val="000000"/>
          <w:kern w:val="0"/>
          <w:sz w:val="22"/>
          <w:szCs w:val="22"/>
          <w:lang w:eastAsia="de-DE"/>
          <w14:ligatures w14:val="none"/>
        </w:rPr>
        <w:t xml:space="preserve">. Vor dem Laden standen Salat- und Bowl-Liebhaber zeitweise Schlange. „Für unsere erste Woche ab der Wiedereröffnung haben sich im Vorfeld bereits mehr als 1.000 </w:t>
      </w:r>
      <w:r w:rsidR="00EE39E3">
        <w:rPr>
          <w:rFonts w:ascii="Calibri" w:eastAsia="Times New Roman" w:hAnsi="Calibri" w:cs="Calibri"/>
          <w:color w:val="000000"/>
          <w:kern w:val="0"/>
          <w:sz w:val="22"/>
          <w:szCs w:val="22"/>
          <w:lang w:eastAsia="de-DE"/>
          <w14:ligatures w14:val="none"/>
        </w:rPr>
        <w:t>Bochum</w:t>
      </w:r>
      <w:r w:rsidR="00545A6B">
        <w:rPr>
          <w:rFonts w:ascii="Calibri" w:eastAsia="Times New Roman" w:hAnsi="Calibri" w:cs="Calibri"/>
          <w:color w:val="000000"/>
          <w:kern w:val="0"/>
          <w:sz w:val="22"/>
          <w:szCs w:val="22"/>
          <w:lang w:eastAsia="de-DE"/>
          <w14:ligatures w14:val="none"/>
        </w:rPr>
        <w:t>erinnen</w:t>
      </w:r>
      <w:r w:rsidR="00AA72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 xml:space="preserve">und </w:t>
      </w:r>
      <w:r w:rsidR="00EE39E3">
        <w:rPr>
          <w:rFonts w:ascii="Calibri" w:eastAsia="Times New Roman" w:hAnsi="Calibri" w:cs="Calibri"/>
          <w:color w:val="000000"/>
          <w:kern w:val="0"/>
          <w:sz w:val="22"/>
          <w:szCs w:val="22"/>
          <w:lang w:eastAsia="de-DE"/>
          <w14:ligatures w14:val="none"/>
        </w:rPr>
        <w:t>Bochum</w:t>
      </w:r>
      <w:r w:rsidR="00545A6B">
        <w:rPr>
          <w:rFonts w:ascii="Calibri" w:eastAsia="Times New Roman" w:hAnsi="Calibri" w:cs="Calibri"/>
          <w:color w:val="000000"/>
          <w:kern w:val="0"/>
          <w:sz w:val="22"/>
          <w:szCs w:val="22"/>
          <w:lang w:eastAsia="de-DE"/>
          <w14:ligatures w14:val="none"/>
        </w:rPr>
        <w:t xml:space="preserve">er </w:t>
      </w:r>
      <w:r w:rsidRPr="00A959C2">
        <w:rPr>
          <w:rFonts w:ascii="Calibri" w:eastAsia="Times New Roman" w:hAnsi="Calibri" w:cs="Calibri"/>
          <w:color w:val="000000"/>
          <w:kern w:val="0"/>
          <w:sz w:val="22"/>
          <w:szCs w:val="22"/>
          <w:lang w:eastAsia="de-DE"/>
          <w14:ligatures w14:val="none"/>
        </w:rPr>
        <w:t>auf unsere Warteliste eingetragen“, freut sich Mitgründer und Geschäftsführer Tobias Drabiniok. </w:t>
      </w:r>
    </w:p>
    <w:p w14:paraId="1AD968E6"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219A0C5C" w14:textId="38A06BE0"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Hintergrund der Wiedereröffnung ist die Fusion der </w:t>
      </w:r>
      <w:r w:rsidR="00AA72C2">
        <w:rPr>
          <w:rFonts w:ascii="Calibri" w:eastAsia="Times New Roman" w:hAnsi="Calibri" w:cs="Calibri"/>
          <w:color w:val="000000"/>
          <w:kern w:val="0"/>
          <w:sz w:val="22"/>
          <w:szCs w:val="22"/>
          <w:lang w:eastAsia="de-DE"/>
          <w14:ligatures w14:val="none"/>
        </w:rPr>
        <w:t xml:space="preserve">Lieferdienste Pottsalat und MaKE </w:t>
      </w:r>
      <w:r w:rsidRPr="00A959C2">
        <w:rPr>
          <w:rFonts w:ascii="Calibri" w:eastAsia="Times New Roman" w:hAnsi="Calibri" w:cs="Calibri"/>
          <w:color w:val="000000"/>
          <w:kern w:val="0"/>
          <w:sz w:val="22"/>
          <w:szCs w:val="22"/>
          <w:lang w:eastAsia="de-DE"/>
          <w14:ligatures w14:val="none"/>
        </w:rPr>
        <w:t xml:space="preserve">zum Jahresbeginn. „Die Marke Green Club zeigt, dass wir einfach und schnell frische, gesunde und nachhaltige Produkte abgasfrei liefern“, so Drabiniok weiter. Der Standort in der </w:t>
      </w:r>
      <w:proofErr w:type="spellStart"/>
      <w:r w:rsidR="0062213C">
        <w:rPr>
          <w:rFonts w:ascii="Calibri" w:eastAsia="Times New Roman" w:hAnsi="Calibri" w:cs="Calibri"/>
          <w:color w:val="000000"/>
          <w:kern w:val="0"/>
          <w:sz w:val="22"/>
          <w:szCs w:val="22"/>
          <w:lang w:eastAsia="de-DE"/>
          <w14:ligatures w14:val="none"/>
        </w:rPr>
        <w:t>Kortumstraße</w:t>
      </w:r>
      <w:proofErr w:type="spellEnd"/>
      <w:r w:rsidR="0062213C">
        <w:rPr>
          <w:rFonts w:ascii="Calibri" w:eastAsia="Times New Roman" w:hAnsi="Calibri" w:cs="Calibri"/>
          <w:color w:val="000000"/>
          <w:kern w:val="0"/>
          <w:sz w:val="22"/>
          <w:szCs w:val="22"/>
          <w:lang w:eastAsia="de-DE"/>
          <w14:ligatures w14:val="none"/>
        </w:rPr>
        <w:t xml:space="preserve"> 37</w:t>
      </w:r>
      <w:r w:rsidR="006941E8" w:rsidRPr="00A959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ist nach Mannheim</w:t>
      </w:r>
      <w:r w:rsidR="00127059">
        <w:rPr>
          <w:rFonts w:ascii="Calibri" w:eastAsia="Times New Roman" w:hAnsi="Calibri" w:cs="Calibri"/>
          <w:color w:val="000000"/>
          <w:kern w:val="0"/>
          <w:sz w:val="22"/>
          <w:szCs w:val="22"/>
          <w:lang w:eastAsia="de-DE"/>
          <w14:ligatures w14:val="none"/>
        </w:rPr>
        <w:t xml:space="preserve">, </w:t>
      </w:r>
      <w:r w:rsidR="005C4664">
        <w:rPr>
          <w:rFonts w:ascii="Calibri" w:eastAsia="Times New Roman" w:hAnsi="Calibri" w:cs="Calibri"/>
          <w:color w:val="000000"/>
          <w:kern w:val="0"/>
          <w:sz w:val="22"/>
          <w:szCs w:val="22"/>
          <w:lang w:eastAsia="de-DE"/>
          <w14:ligatures w14:val="none"/>
        </w:rPr>
        <w:t>Köln</w:t>
      </w:r>
      <w:r w:rsidR="00AA72C2">
        <w:rPr>
          <w:rFonts w:ascii="Calibri" w:eastAsia="Times New Roman" w:hAnsi="Calibri" w:cs="Calibri"/>
          <w:color w:val="000000"/>
          <w:kern w:val="0"/>
          <w:sz w:val="22"/>
          <w:szCs w:val="22"/>
          <w:lang w:eastAsia="de-DE"/>
          <w14:ligatures w14:val="none"/>
        </w:rPr>
        <w:t xml:space="preserve">, </w:t>
      </w:r>
      <w:r w:rsidR="00127059">
        <w:rPr>
          <w:rFonts w:ascii="Calibri" w:eastAsia="Times New Roman" w:hAnsi="Calibri" w:cs="Calibri"/>
          <w:color w:val="000000"/>
          <w:kern w:val="0"/>
          <w:sz w:val="22"/>
          <w:szCs w:val="22"/>
          <w:lang w:eastAsia="de-DE"/>
          <w14:ligatures w14:val="none"/>
        </w:rPr>
        <w:t>Bonn</w:t>
      </w:r>
      <w:r w:rsidR="00AA72C2">
        <w:rPr>
          <w:rFonts w:ascii="Calibri" w:eastAsia="Times New Roman" w:hAnsi="Calibri" w:cs="Calibri"/>
          <w:color w:val="000000"/>
          <w:kern w:val="0"/>
          <w:sz w:val="22"/>
          <w:szCs w:val="22"/>
          <w:lang w:eastAsia="de-DE"/>
          <w14:ligatures w14:val="none"/>
        </w:rPr>
        <w:t xml:space="preserve">, </w:t>
      </w:r>
      <w:r w:rsidR="006941E8">
        <w:rPr>
          <w:rFonts w:ascii="Calibri" w:eastAsia="Times New Roman" w:hAnsi="Calibri" w:cs="Calibri"/>
          <w:color w:val="000000"/>
          <w:kern w:val="0"/>
          <w:sz w:val="22"/>
          <w:szCs w:val="22"/>
          <w:lang w:eastAsia="de-DE"/>
          <w14:ligatures w14:val="none"/>
        </w:rPr>
        <w:t>Münster</w:t>
      </w:r>
      <w:r w:rsidR="0062213C">
        <w:rPr>
          <w:rFonts w:ascii="Calibri" w:eastAsia="Times New Roman" w:hAnsi="Calibri" w:cs="Calibri"/>
          <w:color w:val="000000"/>
          <w:kern w:val="0"/>
          <w:sz w:val="22"/>
          <w:szCs w:val="22"/>
          <w:lang w:eastAsia="de-DE"/>
          <w14:ligatures w14:val="none"/>
        </w:rPr>
        <w:t>, Duisburg</w:t>
      </w:r>
      <w:r w:rsidR="00AA72C2">
        <w:rPr>
          <w:rFonts w:ascii="Calibri" w:eastAsia="Times New Roman" w:hAnsi="Calibri" w:cs="Calibri"/>
          <w:color w:val="000000"/>
          <w:kern w:val="0"/>
          <w:sz w:val="22"/>
          <w:szCs w:val="22"/>
          <w:lang w:eastAsia="de-DE"/>
          <w14:ligatures w14:val="none"/>
        </w:rPr>
        <w:t xml:space="preserve"> und Düsseldorf</w:t>
      </w:r>
      <w:r w:rsidR="00127059">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 xml:space="preserve">der </w:t>
      </w:r>
      <w:r w:rsidR="0062213C">
        <w:rPr>
          <w:rFonts w:ascii="Calibri" w:eastAsia="Times New Roman" w:hAnsi="Calibri" w:cs="Calibri"/>
          <w:color w:val="000000"/>
          <w:kern w:val="0"/>
          <w:sz w:val="22"/>
          <w:szCs w:val="22"/>
          <w:lang w:eastAsia="de-DE"/>
          <w14:ligatures w14:val="none"/>
        </w:rPr>
        <w:t>siebte</w:t>
      </w:r>
      <w:r w:rsidR="00AA72C2">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des Unternehmens mit dem neuen Markennamen.</w:t>
      </w:r>
      <w:r w:rsidR="00127059">
        <w:rPr>
          <w:rFonts w:ascii="Calibri" w:eastAsia="Times New Roman" w:hAnsi="Calibri" w:cs="Calibri"/>
          <w:color w:val="000000"/>
          <w:kern w:val="0"/>
          <w:sz w:val="22"/>
          <w:szCs w:val="22"/>
          <w:lang w:eastAsia="de-DE"/>
          <w14:ligatures w14:val="none"/>
        </w:rPr>
        <w:t xml:space="preserve"> </w:t>
      </w:r>
    </w:p>
    <w:p w14:paraId="2DD8DFDE"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74111532" w14:textId="209FD32E"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 xml:space="preserve">Neuer Onlineshop für Green Club in </w:t>
      </w:r>
      <w:r w:rsidR="00EE39E3">
        <w:rPr>
          <w:rFonts w:ascii="Calibri" w:eastAsia="Times New Roman" w:hAnsi="Calibri" w:cs="Calibri"/>
          <w:b/>
          <w:bCs/>
          <w:color w:val="000000"/>
          <w:kern w:val="0"/>
          <w:sz w:val="22"/>
          <w:szCs w:val="22"/>
          <w:lang w:eastAsia="de-DE"/>
          <w14:ligatures w14:val="none"/>
        </w:rPr>
        <w:t>Bochum</w:t>
      </w:r>
    </w:p>
    <w:p w14:paraId="4E671F4A" w14:textId="63E33C26"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Seit </w:t>
      </w:r>
      <w:r w:rsidR="00D8675D">
        <w:rPr>
          <w:rFonts w:ascii="Calibri" w:eastAsia="Times New Roman" w:hAnsi="Calibri" w:cs="Calibri"/>
          <w:color w:val="000000"/>
          <w:kern w:val="0"/>
          <w:sz w:val="22"/>
          <w:szCs w:val="22"/>
          <w:lang w:eastAsia="de-DE"/>
          <w14:ligatures w14:val="none"/>
        </w:rPr>
        <w:t>Montag</w:t>
      </w:r>
      <w:r w:rsidRPr="00A959C2">
        <w:rPr>
          <w:rFonts w:ascii="Calibri" w:eastAsia="Times New Roman" w:hAnsi="Calibri" w:cs="Calibri"/>
          <w:color w:val="000000"/>
          <w:kern w:val="0"/>
          <w:sz w:val="22"/>
          <w:szCs w:val="22"/>
          <w:lang w:eastAsia="de-DE"/>
          <w14:ligatures w14:val="none"/>
        </w:rPr>
        <w:t xml:space="preserve"> können die </w:t>
      </w:r>
      <w:r w:rsidR="00EE39E3">
        <w:rPr>
          <w:rFonts w:ascii="Calibri" w:eastAsia="Times New Roman" w:hAnsi="Calibri" w:cs="Calibri"/>
          <w:color w:val="000000"/>
          <w:kern w:val="0"/>
          <w:sz w:val="22"/>
          <w:szCs w:val="22"/>
          <w:lang w:eastAsia="de-DE"/>
          <w14:ligatures w14:val="none"/>
        </w:rPr>
        <w:t>Bochum</w:t>
      </w:r>
      <w:r w:rsidRPr="00A959C2">
        <w:rPr>
          <w:rFonts w:ascii="Calibri" w:eastAsia="Times New Roman" w:hAnsi="Calibri" w:cs="Calibri"/>
          <w:color w:val="000000"/>
          <w:kern w:val="0"/>
          <w:sz w:val="22"/>
          <w:szCs w:val="22"/>
          <w:lang w:eastAsia="de-DE"/>
          <w14:ligatures w14:val="none"/>
        </w:rPr>
        <w:t xml:space="preserve">er ihre Bowls im neuen Green-Club-Onlineshop unter </w:t>
      </w:r>
      <w:hyperlink r:id="rId4" w:history="1">
        <w:r w:rsidRPr="00A959C2">
          <w:rPr>
            <w:rFonts w:ascii="Calibri" w:eastAsia="Times New Roman" w:hAnsi="Calibri" w:cs="Calibri"/>
            <w:color w:val="800080"/>
            <w:kern w:val="0"/>
            <w:sz w:val="22"/>
            <w:szCs w:val="22"/>
            <w:u w:val="single"/>
            <w:lang w:eastAsia="de-DE"/>
            <w14:ligatures w14:val="none"/>
          </w:rPr>
          <w:t>www.green.club</w:t>
        </w:r>
      </w:hyperlink>
      <w:r w:rsidRPr="00A959C2">
        <w:rPr>
          <w:rFonts w:ascii="Calibri" w:eastAsia="Times New Roman" w:hAnsi="Calibri" w:cs="Calibri"/>
          <w:color w:val="000000"/>
          <w:kern w:val="0"/>
          <w:sz w:val="22"/>
          <w:szCs w:val="22"/>
          <w:lang w:eastAsia="de-DE"/>
          <w14:ligatures w14:val="none"/>
        </w:rPr>
        <w:t xml:space="preserve"> bestellen. </w:t>
      </w:r>
      <w:r w:rsidR="00D8675D">
        <w:rPr>
          <w:rFonts w:ascii="Calibri" w:eastAsia="Times New Roman" w:hAnsi="Calibri" w:cs="Calibri"/>
          <w:color w:val="000000"/>
          <w:kern w:val="0"/>
          <w:sz w:val="22"/>
          <w:szCs w:val="22"/>
          <w:lang w:eastAsia="de-DE"/>
          <w14:ligatures w14:val="none"/>
        </w:rPr>
        <w:t>Der alte</w:t>
      </w:r>
      <w:r w:rsidRPr="00A959C2">
        <w:rPr>
          <w:rFonts w:ascii="Calibri" w:eastAsia="Times New Roman" w:hAnsi="Calibri" w:cs="Calibri"/>
          <w:color w:val="000000"/>
          <w:kern w:val="0"/>
          <w:sz w:val="22"/>
          <w:szCs w:val="22"/>
          <w:lang w:eastAsia="de-DE"/>
          <w14:ligatures w14:val="none"/>
        </w:rPr>
        <w:t xml:space="preserve"> Pottsalat-Onlineshop </w:t>
      </w:r>
      <w:r w:rsidR="00D8675D">
        <w:rPr>
          <w:rFonts w:ascii="Calibri" w:eastAsia="Times New Roman" w:hAnsi="Calibri" w:cs="Calibri"/>
          <w:color w:val="000000"/>
          <w:kern w:val="0"/>
          <w:sz w:val="22"/>
          <w:szCs w:val="22"/>
          <w:lang w:eastAsia="de-DE"/>
          <w14:ligatures w14:val="none"/>
        </w:rPr>
        <w:t xml:space="preserve">ist </w:t>
      </w:r>
      <w:r w:rsidRPr="00A959C2">
        <w:rPr>
          <w:rFonts w:ascii="Calibri" w:eastAsia="Times New Roman" w:hAnsi="Calibri" w:cs="Calibri"/>
          <w:color w:val="000000"/>
          <w:kern w:val="0"/>
          <w:sz w:val="22"/>
          <w:szCs w:val="22"/>
          <w:lang w:eastAsia="de-DE"/>
          <w14:ligatures w14:val="none"/>
        </w:rPr>
        <w:t>ab dann „Geschichte“. Eine Weiterleitung stellt sicher, dass auch alle Kunden zuverlässig zur neuen Webadresse gelangen, die den alten Onlineshop ansteuern. Zudem arbeitet der Lieferdienst mit Hochdruck an der eigenen Green-Club-App</w:t>
      </w:r>
      <w:r w:rsidR="00D8675D">
        <w:rPr>
          <w:rFonts w:ascii="Calibri" w:eastAsia="Times New Roman" w:hAnsi="Calibri" w:cs="Calibri"/>
          <w:color w:val="000000"/>
          <w:kern w:val="0"/>
          <w:sz w:val="22"/>
          <w:szCs w:val="22"/>
          <w:lang w:eastAsia="de-DE"/>
          <w14:ligatures w14:val="none"/>
        </w:rPr>
        <w:t xml:space="preserve">. </w:t>
      </w:r>
      <w:r w:rsidRPr="00A959C2">
        <w:rPr>
          <w:rFonts w:ascii="Calibri" w:eastAsia="Times New Roman" w:hAnsi="Calibri" w:cs="Calibri"/>
          <w:color w:val="000000"/>
          <w:kern w:val="0"/>
          <w:sz w:val="22"/>
          <w:szCs w:val="22"/>
          <w:lang w:eastAsia="de-DE"/>
          <w14:ligatures w14:val="none"/>
        </w:rPr>
        <w:t>Der Go-live ist abhängig von der Freigabe durch den Apple- und Android-Store. Bis dahin können Kunden auf ihren Smartphones und Tablets weiterhin auch über den mobil optimierten Webshop bestellen. </w:t>
      </w:r>
    </w:p>
    <w:p w14:paraId="0ADB857B"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Arial" w:eastAsia="Times New Roman" w:hAnsi="Arial" w:cs="Arial"/>
          <w:color w:val="000000"/>
          <w:kern w:val="0"/>
          <w:sz w:val="18"/>
          <w:szCs w:val="18"/>
          <w:lang w:eastAsia="de-DE"/>
          <w14:ligatures w14:val="none"/>
        </w:rPr>
        <w:t> </w:t>
      </w:r>
    </w:p>
    <w:p w14:paraId="229C72DD"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Lieferdienst nimmt „alte“ Mehrweg-Bowls weiterhin an</w:t>
      </w:r>
    </w:p>
    <w:p w14:paraId="66EF3E15" w14:textId="5613A490"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Auch Kunden, die von einer früheren Bestellung noch eine Mehrwegschale </w:t>
      </w:r>
      <w:r w:rsidR="003517D7">
        <w:rPr>
          <w:rFonts w:ascii="Calibri" w:eastAsia="Times New Roman" w:hAnsi="Calibri" w:cs="Calibri"/>
          <w:color w:val="000000"/>
          <w:kern w:val="0"/>
          <w:sz w:val="22"/>
          <w:szCs w:val="22"/>
          <w:lang w:eastAsia="de-DE"/>
          <w14:ligatures w14:val="none"/>
        </w:rPr>
        <w:t xml:space="preserve">von Pottsalat </w:t>
      </w:r>
      <w:r w:rsidRPr="00A959C2">
        <w:rPr>
          <w:rFonts w:ascii="Calibri" w:eastAsia="Times New Roman" w:hAnsi="Calibri" w:cs="Calibri"/>
          <w:color w:val="000000"/>
          <w:kern w:val="0"/>
          <w:sz w:val="22"/>
          <w:szCs w:val="22"/>
          <w:lang w:eastAsia="de-DE"/>
          <w14:ligatures w14:val="none"/>
        </w:rPr>
        <w:t>zuhause im Schrank haben, müssen sich keine Sorgen machen. „Natürlich nehmen wir die alten Mehrweg-Bowls weiterhin entgegen“, erklärt Drabiniok. Diese können wie bisher direkt im Green-Club-Store zurückgegeben oder bei der nächsten Bestellung gegen eine neue eingetauscht werden. </w:t>
      </w:r>
    </w:p>
    <w:p w14:paraId="032D9582"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06CD4298" w14:textId="77777777"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b/>
          <w:bCs/>
          <w:color w:val="000000"/>
          <w:kern w:val="0"/>
          <w:sz w:val="22"/>
          <w:szCs w:val="22"/>
          <w:lang w:eastAsia="de-DE"/>
          <w14:ligatures w14:val="none"/>
        </w:rPr>
        <w:t>Neue Gerichte für weniger Geld </w:t>
      </w:r>
    </w:p>
    <w:p w14:paraId="0B8074B3" w14:textId="7219F5E5"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xml:space="preserve">Neben dem neuen Markennamen hat Green Club auch seine Menükarte überarbeitet. „Wir haben die beliebtesten Gerichte von MaKE und Pottsalat kombiniert und in einer Sommerkarte zusammengefasst“, sagt Drabiniok. „Zudem haben wir alle Rezepte optimiert, wie etwa die Dressings“, so der Mitgründer weiter. Laut dem Unternehmen profitieren die Kunden zudem von Preisvorteilen, denn der Lieferdienst bietet </w:t>
      </w:r>
      <w:r w:rsidR="00F8483F">
        <w:rPr>
          <w:rFonts w:ascii="Calibri" w:eastAsia="Times New Roman" w:hAnsi="Calibri" w:cs="Calibri"/>
          <w:color w:val="000000"/>
          <w:kern w:val="0"/>
          <w:sz w:val="22"/>
          <w:szCs w:val="22"/>
          <w:lang w:eastAsia="de-DE"/>
          <w14:ligatures w14:val="none"/>
        </w:rPr>
        <w:t>nun</w:t>
      </w:r>
      <w:r w:rsidRPr="00A959C2">
        <w:rPr>
          <w:rFonts w:ascii="Calibri" w:eastAsia="Times New Roman" w:hAnsi="Calibri" w:cs="Calibri"/>
          <w:color w:val="000000"/>
          <w:kern w:val="0"/>
          <w:sz w:val="22"/>
          <w:szCs w:val="22"/>
          <w:lang w:eastAsia="de-DE"/>
          <w14:ligatures w14:val="none"/>
        </w:rPr>
        <w:t xml:space="preserve"> </w:t>
      </w:r>
      <w:r w:rsidR="00F8483F">
        <w:rPr>
          <w:rFonts w:ascii="Calibri" w:eastAsia="Times New Roman" w:hAnsi="Calibri" w:cs="Calibri"/>
          <w:color w:val="000000"/>
          <w:kern w:val="0"/>
          <w:sz w:val="22"/>
          <w:szCs w:val="22"/>
          <w:lang w:eastAsia="de-DE"/>
          <w14:ligatures w14:val="none"/>
        </w:rPr>
        <w:t xml:space="preserve">mehr </w:t>
      </w:r>
      <w:r w:rsidRPr="00A959C2">
        <w:rPr>
          <w:rFonts w:ascii="Calibri" w:eastAsia="Times New Roman" w:hAnsi="Calibri" w:cs="Calibri"/>
          <w:color w:val="000000"/>
          <w:kern w:val="0"/>
          <w:sz w:val="22"/>
          <w:szCs w:val="22"/>
          <w:lang w:eastAsia="de-DE"/>
          <w14:ligatures w14:val="none"/>
        </w:rPr>
        <w:t xml:space="preserve">Bowls bereits ab 9,90 Euro an. „Für unsere Kunden und -Kundinnen werden einige Gerichte günstiger aufgrund von Synergieeffekten durch die Fusion </w:t>
      </w:r>
      <w:r w:rsidR="00F8483F">
        <w:rPr>
          <w:rFonts w:ascii="Calibri" w:eastAsia="Times New Roman" w:hAnsi="Calibri" w:cs="Calibri"/>
          <w:color w:val="000000"/>
          <w:kern w:val="0"/>
          <w:sz w:val="22"/>
          <w:szCs w:val="22"/>
          <w:lang w:eastAsia="de-DE"/>
          <w14:ligatures w14:val="none"/>
        </w:rPr>
        <w:t>von</w:t>
      </w:r>
      <w:r w:rsidRPr="00A959C2">
        <w:rPr>
          <w:rFonts w:ascii="Calibri" w:eastAsia="Times New Roman" w:hAnsi="Calibri" w:cs="Calibri"/>
          <w:color w:val="000000"/>
          <w:kern w:val="0"/>
          <w:sz w:val="22"/>
          <w:szCs w:val="22"/>
          <w:lang w:eastAsia="de-DE"/>
          <w14:ligatures w14:val="none"/>
        </w:rPr>
        <w:t xml:space="preserve"> Pottsalat</w:t>
      </w:r>
      <w:r w:rsidR="00F8483F">
        <w:rPr>
          <w:rFonts w:ascii="Calibri" w:eastAsia="Times New Roman" w:hAnsi="Calibri" w:cs="Calibri"/>
          <w:color w:val="000000"/>
          <w:kern w:val="0"/>
          <w:sz w:val="22"/>
          <w:szCs w:val="22"/>
          <w:lang w:eastAsia="de-DE"/>
          <w14:ligatures w14:val="none"/>
        </w:rPr>
        <w:t xml:space="preserve"> und MaKE</w:t>
      </w:r>
      <w:r w:rsidRPr="00A959C2">
        <w:rPr>
          <w:rFonts w:ascii="Calibri" w:eastAsia="Times New Roman" w:hAnsi="Calibri" w:cs="Calibri"/>
          <w:color w:val="000000"/>
          <w:kern w:val="0"/>
          <w:sz w:val="22"/>
          <w:szCs w:val="22"/>
          <w:lang w:eastAsia="de-DE"/>
          <w14:ligatures w14:val="none"/>
        </w:rPr>
        <w:t>“, erläutert Tobias Drabiniok.</w:t>
      </w:r>
    </w:p>
    <w:p w14:paraId="7BCDAE63" w14:textId="0627B792" w:rsidR="00A959C2" w:rsidRPr="00A959C2" w:rsidRDefault="00A959C2" w:rsidP="00A959C2">
      <w:pPr>
        <w:rPr>
          <w:rFonts w:ascii="Times New Roman" w:eastAsia="Times New Roman" w:hAnsi="Times New Roman" w:cs="Times New Roman"/>
          <w:color w:val="000000"/>
          <w:kern w:val="0"/>
          <w:lang w:eastAsia="de-DE"/>
          <w14:ligatures w14:val="none"/>
        </w:rPr>
      </w:pPr>
      <w:r w:rsidRPr="00A959C2">
        <w:rPr>
          <w:rFonts w:ascii="Calibri" w:eastAsia="Times New Roman" w:hAnsi="Calibri" w:cs="Calibri"/>
          <w:color w:val="000000"/>
          <w:kern w:val="0"/>
          <w:sz w:val="22"/>
          <w:szCs w:val="22"/>
          <w:lang w:eastAsia="de-DE"/>
          <w14:ligatures w14:val="none"/>
        </w:rPr>
        <w:t> </w:t>
      </w:r>
    </w:p>
    <w:p w14:paraId="49B26BC1" w14:textId="65AE5F77" w:rsidR="00A959C2" w:rsidRPr="00C41AC8" w:rsidRDefault="00FA7386" w:rsidP="00A959C2">
      <w:pPr>
        <w:rPr>
          <w:rFonts w:ascii="Times New Roman" w:eastAsia="Times New Roman" w:hAnsi="Times New Roman" w:cs="Times New Roman"/>
          <w:color w:val="000000"/>
          <w:kern w:val="0"/>
          <w:lang w:eastAsia="de-DE"/>
          <w14:ligatures w14:val="none"/>
        </w:rPr>
      </w:pPr>
      <w:r>
        <w:rPr>
          <w:rFonts w:ascii="Calibri" w:eastAsia="Times New Roman" w:hAnsi="Calibri" w:cs="Calibri"/>
          <w:color w:val="000000"/>
          <w:kern w:val="0"/>
          <w:sz w:val="22"/>
          <w:szCs w:val="22"/>
          <w:lang w:eastAsia="de-DE"/>
          <w14:ligatures w14:val="none"/>
        </w:rPr>
        <w:lastRenderedPageBreak/>
        <w:t>37</w:t>
      </w:r>
      <w:r w:rsidR="00AD1A7E">
        <w:rPr>
          <w:rFonts w:ascii="Calibri" w:eastAsia="Times New Roman" w:hAnsi="Calibri" w:cs="Calibri"/>
          <w:color w:val="000000"/>
          <w:kern w:val="0"/>
          <w:sz w:val="22"/>
          <w:szCs w:val="22"/>
          <w:lang w:eastAsia="de-DE"/>
          <w14:ligatures w14:val="none"/>
        </w:rPr>
        <w:t>1</w:t>
      </w:r>
      <w:r w:rsidR="00A959C2" w:rsidRPr="00C41AC8">
        <w:rPr>
          <w:rFonts w:ascii="Calibri" w:eastAsia="Times New Roman" w:hAnsi="Calibri" w:cs="Calibri"/>
          <w:color w:val="000000"/>
          <w:kern w:val="0"/>
          <w:sz w:val="22"/>
          <w:szCs w:val="22"/>
          <w:lang w:eastAsia="de-DE"/>
          <w14:ligatures w14:val="none"/>
        </w:rPr>
        <w:t xml:space="preserve"> Wörter, </w:t>
      </w:r>
      <w:r w:rsidR="00EC7DA6">
        <w:rPr>
          <w:rFonts w:ascii="Calibri" w:eastAsia="Times New Roman" w:hAnsi="Calibri" w:cs="Calibri"/>
          <w:color w:val="000000"/>
          <w:kern w:val="0"/>
          <w:sz w:val="22"/>
          <w:szCs w:val="22"/>
          <w:lang w:eastAsia="de-DE"/>
          <w14:ligatures w14:val="none"/>
        </w:rPr>
        <w:t>2.6</w:t>
      </w:r>
      <w:r w:rsidR="00AD1A7E">
        <w:rPr>
          <w:rFonts w:ascii="Calibri" w:eastAsia="Times New Roman" w:hAnsi="Calibri" w:cs="Calibri"/>
          <w:color w:val="000000"/>
          <w:kern w:val="0"/>
          <w:sz w:val="22"/>
          <w:szCs w:val="22"/>
          <w:lang w:eastAsia="de-DE"/>
          <w14:ligatures w14:val="none"/>
        </w:rPr>
        <w:t>67</w:t>
      </w:r>
      <w:r w:rsidR="00A959C2" w:rsidRPr="00C41AC8">
        <w:rPr>
          <w:rFonts w:ascii="Calibri" w:eastAsia="Times New Roman" w:hAnsi="Calibri" w:cs="Calibri"/>
          <w:color w:val="000000"/>
          <w:kern w:val="0"/>
          <w:sz w:val="22"/>
          <w:szCs w:val="22"/>
          <w:lang w:eastAsia="de-DE"/>
          <w14:ligatures w14:val="none"/>
        </w:rPr>
        <w:t xml:space="preserve"> Zeichen </w:t>
      </w:r>
      <w:r w:rsidR="00A959C2">
        <w:rPr>
          <w:rFonts w:ascii="Calibri" w:eastAsia="Times New Roman" w:hAnsi="Calibri" w:cs="Calibri"/>
          <w:color w:val="000000"/>
          <w:kern w:val="0"/>
          <w:sz w:val="22"/>
          <w:szCs w:val="22"/>
          <w:lang w:eastAsia="de-DE"/>
          <w14:ligatures w14:val="none"/>
        </w:rPr>
        <w:t>inkl. Leerzeichen</w:t>
      </w:r>
    </w:p>
    <w:p w14:paraId="5CDCB19D"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1996C076"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b/>
          <w:bCs/>
          <w:color w:val="000000"/>
          <w:kern w:val="0"/>
          <w:sz w:val="22"/>
          <w:szCs w:val="22"/>
          <w:lang w:eastAsia="de-DE"/>
          <w14:ligatures w14:val="none"/>
        </w:rPr>
        <w:t>Presseinfos, Fotomaterial &amp; Bildbeschriftungen:</w:t>
      </w:r>
    </w:p>
    <w:p w14:paraId="47621BF9" w14:textId="77777777" w:rsidR="00A959C2" w:rsidRPr="00C41AC8" w:rsidRDefault="00000000" w:rsidP="00A959C2">
      <w:pPr>
        <w:rPr>
          <w:rFonts w:ascii="Times New Roman" w:eastAsia="Times New Roman" w:hAnsi="Times New Roman" w:cs="Times New Roman"/>
          <w:color w:val="000000"/>
          <w:kern w:val="0"/>
          <w:lang w:eastAsia="de-DE"/>
          <w14:ligatures w14:val="none"/>
        </w:rPr>
      </w:pPr>
      <w:hyperlink r:id="rId5" w:history="1">
        <w:r w:rsidR="00A959C2" w:rsidRPr="00C41AC8">
          <w:rPr>
            <w:rFonts w:ascii="Calibri" w:eastAsia="Times New Roman" w:hAnsi="Calibri" w:cs="Calibri"/>
            <w:color w:val="1155CC"/>
            <w:kern w:val="0"/>
            <w:sz w:val="22"/>
            <w:szCs w:val="22"/>
            <w:u w:val="single"/>
            <w:shd w:val="clear" w:color="auto" w:fill="FFFFFF"/>
            <w:lang w:eastAsia="de-DE"/>
            <w14:ligatures w14:val="none"/>
          </w:rPr>
          <w:t>www.pottsalat.de/presse/</w:t>
        </w:r>
      </w:hyperlink>
    </w:p>
    <w:p w14:paraId="19D806A3"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0F835344" w14:textId="77777777" w:rsidR="00A959C2" w:rsidRPr="00A959C2" w:rsidRDefault="00A959C2" w:rsidP="00A959C2">
      <w:pPr>
        <w:rPr>
          <w:rFonts w:ascii="Times New Roman" w:eastAsia="Times New Roman" w:hAnsi="Times New Roman" w:cs="Times New Roman"/>
          <w:color w:val="000000" w:themeColor="text1"/>
          <w:kern w:val="0"/>
          <w:lang w:eastAsia="de-DE"/>
          <w14:ligatures w14:val="none"/>
        </w:rPr>
      </w:pPr>
      <w:r w:rsidRPr="00C41AC8">
        <w:rPr>
          <w:rFonts w:ascii="Calibri" w:eastAsia="Times New Roman" w:hAnsi="Calibri" w:cs="Calibri"/>
          <w:b/>
          <w:bCs/>
          <w:color w:val="000000"/>
          <w:kern w:val="0"/>
          <w:sz w:val="22"/>
          <w:szCs w:val="22"/>
          <w:lang w:eastAsia="de-DE"/>
          <w14:ligatures w14:val="none"/>
        </w:rPr>
        <w:t>Pressekontakt Pottsalat:</w:t>
      </w:r>
      <w:r w:rsidRPr="00C41AC8">
        <w:rPr>
          <w:rFonts w:ascii="Calibri" w:eastAsia="Times New Roman" w:hAnsi="Calibri" w:cs="Calibri"/>
          <w:b/>
          <w:bCs/>
          <w:color w:val="000000"/>
          <w:kern w:val="0"/>
          <w:sz w:val="22"/>
          <w:szCs w:val="22"/>
          <w:lang w:eastAsia="de-DE"/>
          <w14:ligatures w14:val="none"/>
        </w:rPr>
        <w:br/>
      </w:r>
      <w:r w:rsidRPr="00A959C2">
        <w:rPr>
          <w:rFonts w:ascii="Calibri" w:eastAsia="Times New Roman" w:hAnsi="Calibri" w:cs="Calibri"/>
          <w:color w:val="000000" w:themeColor="text1"/>
          <w:kern w:val="0"/>
          <w:sz w:val="22"/>
          <w:szCs w:val="22"/>
          <w:lang w:eastAsia="de-DE"/>
          <w14:ligatures w14:val="none"/>
        </w:rPr>
        <w:t xml:space="preserve">Wolfgang Gottbrath, presse@pottsalat.de, </w:t>
      </w:r>
      <w:proofErr w:type="gramStart"/>
      <w:r w:rsidRPr="00A959C2">
        <w:rPr>
          <w:rFonts w:ascii="Calibri" w:eastAsia="Times New Roman" w:hAnsi="Calibri" w:cs="Calibri"/>
          <w:color w:val="000000" w:themeColor="text1"/>
          <w:kern w:val="0"/>
          <w:sz w:val="22"/>
          <w:szCs w:val="22"/>
          <w:lang w:eastAsia="de-DE"/>
          <w14:ligatures w14:val="none"/>
        </w:rPr>
        <w:t>Mobil</w:t>
      </w:r>
      <w:proofErr w:type="gramEnd"/>
      <w:r w:rsidRPr="00A959C2">
        <w:rPr>
          <w:rFonts w:ascii="Calibri" w:eastAsia="Times New Roman" w:hAnsi="Calibri" w:cs="Calibri"/>
          <w:color w:val="000000" w:themeColor="text1"/>
          <w:kern w:val="0"/>
          <w:sz w:val="22"/>
          <w:szCs w:val="22"/>
          <w:lang w:eastAsia="de-DE"/>
          <w14:ligatures w14:val="none"/>
        </w:rPr>
        <w:t>: 0176-21637799</w:t>
      </w:r>
    </w:p>
    <w:p w14:paraId="3C1E0616"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61B7B897" w14:textId="2A591727" w:rsidR="00C83068" w:rsidRDefault="00C83068" w:rsidP="00C83068">
      <w:pPr>
        <w:rPr>
          <w:rFonts w:ascii="Calibri" w:eastAsia="Times New Roman" w:hAnsi="Calibri" w:cs="Calibri"/>
          <w:b/>
          <w:bCs/>
          <w:color w:val="000000"/>
          <w:kern w:val="0"/>
          <w:sz w:val="22"/>
          <w:szCs w:val="22"/>
          <w:lang w:val="en-US" w:eastAsia="de-DE"/>
          <w14:ligatures w14:val="none"/>
        </w:rPr>
      </w:pPr>
      <w:proofErr w:type="spellStart"/>
      <w:r w:rsidRPr="00C83068">
        <w:rPr>
          <w:rFonts w:ascii="Calibri" w:eastAsia="Times New Roman" w:hAnsi="Calibri" w:cs="Calibri"/>
          <w:b/>
          <w:bCs/>
          <w:color w:val="000000"/>
          <w:kern w:val="0"/>
          <w:sz w:val="22"/>
          <w:szCs w:val="22"/>
          <w:lang w:val="en-US" w:eastAsia="de-DE"/>
          <w14:ligatures w14:val="none"/>
        </w:rPr>
        <w:t>Fotocredits</w:t>
      </w:r>
      <w:proofErr w:type="spellEnd"/>
      <w:r w:rsidR="00F279CF">
        <w:rPr>
          <w:rFonts w:ascii="Calibri" w:eastAsia="Times New Roman" w:hAnsi="Calibri" w:cs="Calibri"/>
          <w:b/>
          <w:bCs/>
          <w:color w:val="000000"/>
          <w:kern w:val="0"/>
          <w:sz w:val="22"/>
          <w:szCs w:val="22"/>
          <w:lang w:val="en-US" w:eastAsia="de-DE"/>
          <w14:ligatures w14:val="none"/>
        </w:rPr>
        <w:t xml:space="preserve"> </w:t>
      </w:r>
      <w:r w:rsidR="00EE39E3">
        <w:rPr>
          <w:rFonts w:ascii="Calibri" w:eastAsia="Times New Roman" w:hAnsi="Calibri" w:cs="Calibri"/>
          <w:b/>
          <w:bCs/>
          <w:color w:val="000000"/>
          <w:kern w:val="0"/>
          <w:sz w:val="22"/>
          <w:szCs w:val="22"/>
          <w:lang w:val="en-US" w:eastAsia="de-DE"/>
          <w14:ligatures w14:val="none"/>
        </w:rPr>
        <w:t>Bochum</w:t>
      </w:r>
      <w:r>
        <w:rPr>
          <w:rFonts w:ascii="Calibri" w:eastAsia="Times New Roman" w:hAnsi="Calibri" w:cs="Calibri"/>
          <w:b/>
          <w:bCs/>
          <w:color w:val="000000"/>
          <w:kern w:val="0"/>
          <w:sz w:val="22"/>
          <w:szCs w:val="22"/>
          <w:lang w:val="en-US" w:eastAsia="de-DE"/>
          <w14:ligatures w14:val="none"/>
        </w:rPr>
        <w:t>:</w:t>
      </w:r>
    </w:p>
    <w:p w14:paraId="5760B472" w14:textId="072033EF" w:rsidR="00C83068" w:rsidRPr="00C83068" w:rsidRDefault="00C83068" w:rsidP="00C83068">
      <w:pPr>
        <w:rPr>
          <w:rFonts w:ascii="Times New Roman" w:eastAsia="Times New Roman" w:hAnsi="Times New Roman" w:cs="Times New Roman"/>
          <w:color w:val="000000" w:themeColor="text1"/>
          <w:kern w:val="0"/>
          <w:lang w:val="en-US" w:eastAsia="de-DE"/>
          <w14:ligatures w14:val="none"/>
        </w:rPr>
      </w:pPr>
      <w:r>
        <w:rPr>
          <w:rFonts w:ascii="Calibri" w:eastAsia="Times New Roman" w:hAnsi="Calibri" w:cs="Calibri"/>
          <w:color w:val="000000" w:themeColor="text1"/>
          <w:kern w:val="0"/>
          <w:sz w:val="22"/>
          <w:szCs w:val="22"/>
          <w:lang w:val="en-US" w:eastAsia="de-DE"/>
          <w14:ligatures w14:val="none"/>
        </w:rPr>
        <w:t>Carlo Feick / Green Club</w:t>
      </w:r>
    </w:p>
    <w:p w14:paraId="33F757C0" w14:textId="77777777" w:rsidR="00C83068" w:rsidRPr="00C83068" w:rsidRDefault="00C83068" w:rsidP="00C83068">
      <w:pPr>
        <w:rPr>
          <w:rFonts w:ascii="Times New Roman" w:eastAsia="Times New Roman" w:hAnsi="Times New Roman" w:cs="Times New Roman"/>
          <w:color w:val="000000"/>
          <w:kern w:val="0"/>
          <w:lang w:val="en-US" w:eastAsia="de-DE"/>
          <w14:ligatures w14:val="none"/>
        </w:rPr>
      </w:pPr>
      <w:r w:rsidRPr="00C83068">
        <w:rPr>
          <w:rFonts w:ascii="Calibri" w:eastAsia="Times New Roman" w:hAnsi="Calibri" w:cs="Calibri"/>
          <w:color w:val="000000"/>
          <w:kern w:val="0"/>
          <w:sz w:val="22"/>
          <w:szCs w:val="22"/>
          <w:lang w:val="en-US" w:eastAsia="de-DE"/>
          <w14:ligatures w14:val="none"/>
        </w:rPr>
        <w:t> </w:t>
      </w:r>
    </w:p>
    <w:p w14:paraId="2A4A296D" w14:textId="77777777" w:rsidR="00A959C2" w:rsidRPr="00C41AC8" w:rsidRDefault="00A959C2" w:rsidP="00A959C2">
      <w:pPr>
        <w:shd w:val="clear" w:color="auto" w:fill="FFFFFF"/>
        <w:rPr>
          <w:rFonts w:ascii="Times New Roman" w:eastAsia="Times New Roman" w:hAnsi="Times New Roman" w:cs="Times New Roman"/>
          <w:color w:val="000000"/>
          <w:kern w:val="0"/>
          <w:lang w:val="en-US" w:eastAsia="de-DE"/>
          <w14:ligatures w14:val="none"/>
        </w:rPr>
      </w:pPr>
      <w:proofErr w:type="spellStart"/>
      <w:r w:rsidRPr="00C41AC8">
        <w:rPr>
          <w:rFonts w:ascii="Calibri" w:eastAsia="Times New Roman" w:hAnsi="Calibri" w:cs="Calibri"/>
          <w:b/>
          <w:bCs/>
          <w:color w:val="000000"/>
          <w:kern w:val="0"/>
          <w:sz w:val="22"/>
          <w:szCs w:val="22"/>
          <w:lang w:val="en-US" w:eastAsia="de-DE"/>
          <w14:ligatures w14:val="none"/>
        </w:rPr>
        <w:t>Über</w:t>
      </w:r>
      <w:proofErr w:type="spellEnd"/>
      <w:r w:rsidRPr="00C41AC8">
        <w:rPr>
          <w:rFonts w:ascii="Calibri" w:eastAsia="Times New Roman" w:hAnsi="Calibri" w:cs="Calibri"/>
          <w:b/>
          <w:bCs/>
          <w:color w:val="000000"/>
          <w:kern w:val="0"/>
          <w:sz w:val="22"/>
          <w:szCs w:val="22"/>
          <w:lang w:val="en-US" w:eastAsia="de-DE"/>
          <w14:ligatures w14:val="none"/>
        </w:rPr>
        <w:t xml:space="preserve"> Green Club by Pottsalat GmbH:</w:t>
      </w:r>
    </w:p>
    <w:p w14:paraId="7A2415B5" w14:textId="77777777" w:rsidR="00A959C2" w:rsidRPr="00C41AC8" w:rsidRDefault="00A959C2" w:rsidP="00A959C2">
      <w:pPr>
        <w:shd w:val="clear" w:color="auto" w:fill="FFFFFF"/>
        <w:rPr>
          <w:rFonts w:ascii="Times New Roman" w:eastAsia="Times New Roman" w:hAnsi="Times New Roman" w:cs="Times New Roman"/>
          <w:color w:val="000000"/>
          <w:kern w:val="0"/>
          <w:lang w:val="en-US" w:eastAsia="de-DE"/>
          <w14:ligatures w14:val="none"/>
        </w:rPr>
      </w:pPr>
      <w:r w:rsidRPr="00C41AC8">
        <w:rPr>
          <w:rFonts w:ascii="Calibri" w:eastAsia="Times New Roman" w:hAnsi="Calibri" w:cs="Calibri"/>
          <w:b/>
          <w:bCs/>
          <w:color w:val="000000"/>
          <w:kern w:val="0"/>
          <w:sz w:val="22"/>
          <w:szCs w:val="22"/>
          <w:lang w:val="en-US" w:eastAsia="de-DE"/>
          <w14:ligatures w14:val="none"/>
        </w:rPr>
        <w:t> </w:t>
      </w:r>
    </w:p>
    <w:p w14:paraId="5561BC29" w14:textId="63B0D43C" w:rsidR="00A959C2" w:rsidRPr="00C41AC8" w:rsidRDefault="00A959C2" w:rsidP="00A959C2">
      <w:pPr>
        <w:shd w:val="clear" w:color="auto" w:fill="FFFFFF"/>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xml:space="preserve">Die Pottsalat GmbH ist ein auf vollwertige Salate und Bowls spezialisierte Lieferservice mit  Hauptsitz in Essen, gegründet im Oktober 2016. Ziel des Unternehmens ist es, deutschlandweit individuell zubereitete gesunde Gerichte in ökologischer Verpackung anzubieten und diese in hoher Qualität klimaschonend zu liefern. Gegründet von Alexandra Künne, Pia Gerigk und Ben Küstner, expandiert das Unternehmen schnell und eröffnet im Jahr 2019 eine Filiale in Dortmund. Es folgen Standorte in </w:t>
      </w:r>
      <w:r w:rsidR="00EE39E3">
        <w:rPr>
          <w:rFonts w:ascii="Calibri" w:eastAsia="Times New Roman" w:hAnsi="Calibri" w:cs="Calibri"/>
          <w:color w:val="000000"/>
          <w:kern w:val="0"/>
          <w:sz w:val="22"/>
          <w:szCs w:val="22"/>
          <w:lang w:eastAsia="de-DE"/>
          <w14:ligatures w14:val="none"/>
        </w:rPr>
        <w:t>Bochum</w:t>
      </w:r>
      <w:r w:rsidRPr="00C41AC8">
        <w:rPr>
          <w:rFonts w:ascii="Calibri" w:eastAsia="Times New Roman" w:hAnsi="Calibri" w:cs="Calibri"/>
          <w:color w:val="000000"/>
          <w:kern w:val="0"/>
          <w:sz w:val="22"/>
          <w:szCs w:val="22"/>
          <w:lang w:eastAsia="de-DE"/>
          <w14:ligatures w14:val="none"/>
        </w:rPr>
        <w:t xml:space="preserve">, Mainz, </w:t>
      </w:r>
      <w:r w:rsidR="00710DB2">
        <w:rPr>
          <w:rFonts w:ascii="Calibri" w:eastAsia="Times New Roman" w:hAnsi="Calibri" w:cs="Calibri"/>
          <w:color w:val="000000"/>
          <w:kern w:val="0"/>
          <w:sz w:val="22"/>
          <w:szCs w:val="22"/>
          <w:lang w:eastAsia="de-DE"/>
          <w14:ligatures w14:val="none"/>
        </w:rPr>
        <w:t>Dortmund</w:t>
      </w:r>
      <w:r w:rsidRPr="00C41AC8">
        <w:rPr>
          <w:rFonts w:ascii="Calibri" w:eastAsia="Times New Roman" w:hAnsi="Calibri" w:cs="Calibri"/>
          <w:color w:val="000000"/>
          <w:kern w:val="0"/>
          <w:sz w:val="22"/>
          <w:szCs w:val="22"/>
          <w:lang w:eastAsia="de-DE"/>
          <w14:ligatures w14:val="none"/>
        </w:rPr>
        <w:t xml:space="preserve">, </w:t>
      </w:r>
      <w:r w:rsidR="00710DB2">
        <w:rPr>
          <w:rFonts w:ascii="Calibri" w:eastAsia="Times New Roman" w:hAnsi="Calibri" w:cs="Calibri"/>
          <w:color w:val="000000"/>
          <w:kern w:val="0"/>
          <w:sz w:val="22"/>
          <w:szCs w:val="22"/>
          <w:lang w:eastAsia="de-DE"/>
          <w14:ligatures w14:val="none"/>
        </w:rPr>
        <w:t>Düsseldorf</w:t>
      </w:r>
      <w:r w:rsidRPr="00C41AC8">
        <w:rPr>
          <w:rFonts w:ascii="Calibri" w:eastAsia="Times New Roman" w:hAnsi="Calibri" w:cs="Calibri"/>
          <w:color w:val="000000"/>
          <w:kern w:val="0"/>
          <w:sz w:val="22"/>
          <w:szCs w:val="22"/>
          <w:lang w:eastAsia="de-DE"/>
          <w14:ligatures w14:val="none"/>
        </w:rPr>
        <w:t xml:space="preserve">, Bochum, </w:t>
      </w:r>
      <w:r w:rsidR="00710DB2">
        <w:rPr>
          <w:rFonts w:ascii="Calibri" w:eastAsia="Times New Roman" w:hAnsi="Calibri" w:cs="Calibri"/>
          <w:color w:val="000000"/>
          <w:kern w:val="0"/>
          <w:sz w:val="22"/>
          <w:szCs w:val="22"/>
          <w:lang w:eastAsia="de-DE"/>
          <w14:ligatures w14:val="none"/>
        </w:rPr>
        <w:t xml:space="preserve">Münster </w:t>
      </w:r>
      <w:r w:rsidRPr="00C41AC8">
        <w:rPr>
          <w:rFonts w:ascii="Calibri" w:eastAsia="Times New Roman" w:hAnsi="Calibri" w:cs="Calibri"/>
          <w:color w:val="000000"/>
          <w:kern w:val="0"/>
          <w:sz w:val="22"/>
          <w:szCs w:val="22"/>
          <w:lang w:eastAsia="de-DE"/>
          <w14:ligatures w14:val="none"/>
        </w:rPr>
        <w:t>und Frankfurt am Main. Die Firma hat namhafte Investoren, darunter Gründer und Investoren von „</w:t>
      </w:r>
      <w:proofErr w:type="spellStart"/>
      <w:r w:rsidRPr="00C41AC8">
        <w:rPr>
          <w:rFonts w:ascii="Calibri" w:eastAsia="Times New Roman" w:hAnsi="Calibri" w:cs="Calibri"/>
          <w:color w:val="000000"/>
          <w:kern w:val="0"/>
          <w:sz w:val="22"/>
          <w:szCs w:val="22"/>
          <w:lang w:eastAsia="de-DE"/>
          <w14:ligatures w14:val="none"/>
        </w:rPr>
        <w:t>BackWerk</w:t>
      </w:r>
      <w:proofErr w:type="spellEnd"/>
      <w:r w:rsidRPr="00C41AC8">
        <w:rPr>
          <w:rFonts w:ascii="Calibri" w:eastAsia="Times New Roman" w:hAnsi="Calibri" w:cs="Calibri"/>
          <w:color w:val="000000"/>
          <w:kern w:val="0"/>
          <w:sz w:val="22"/>
          <w:szCs w:val="22"/>
          <w:lang w:eastAsia="de-DE"/>
          <w14:ligatures w14:val="none"/>
        </w:rPr>
        <w:t>“ und „Hans im Glück“. Pottsalat wirtschaftet seit 2022 klimapositiv und ist der erste deutsche Lieferservice mit einem Klimaschutzbericht. Im Jahr 2024 geben die Pottsalat GmbH und die MaKE Food GmbH die Fusion beider Unternehmen bekannt, wodurch die Betriebe sowie die Marke von MaKE übernommen werden und die MaKE Food GmbH Gesellschafterin der Pottsalat GmbH wird. Ben Küstner und Tobias Drabiniok leiten nun die Pottsalat GmbH</w:t>
      </w:r>
      <w:r w:rsidR="00B640C7">
        <w:rPr>
          <w:rFonts w:ascii="Calibri" w:eastAsia="Times New Roman" w:hAnsi="Calibri" w:cs="Calibri"/>
          <w:color w:val="000000"/>
          <w:kern w:val="0"/>
          <w:sz w:val="22"/>
          <w:szCs w:val="22"/>
          <w:lang w:eastAsia="de-DE"/>
          <w14:ligatures w14:val="none"/>
        </w:rPr>
        <w:t xml:space="preserve">. </w:t>
      </w:r>
      <w:r w:rsidRPr="00C41AC8">
        <w:rPr>
          <w:rFonts w:ascii="Calibri" w:eastAsia="Times New Roman" w:hAnsi="Calibri" w:cs="Calibri"/>
          <w:color w:val="000000"/>
          <w:kern w:val="0"/>
          <w:sz w:val="22"/>
          <w:szCs w:val="22"/>
          <w:lang w:eastAsia="de-DE"/>
          <w14:ligatures w14:val="none"/>
        </w:rPr>
        <w:t xml:space="preserve">Im Mai desselben Jahres gibt das Unternehmen die Umbenennung seiner Marken von Pottsalat und MaKE in Green Club bekannt. Im Juni eröffnet Green Club </w:t>
      </w:r>
      <w:r>
        <w:rPr>
          <w:rFonts w:ascii="Calibri" w:eastAsia="Times New Roman" w:hAnsi="Calibri" w:cs="Calibri"/>
          <w:color w:val="000000"/>
          <w:kern w:val="0"/>
          <w:sz w:val="22"/>
          <w:szCs w:val="22"/>
          <w:lang w:eastAsia="de-DE"/>
          <w14:ligatures w14:val="none"/>
        </w:rPr>
        <w:t xml:space="preserve">in Mannheim </w:t>
      </w:r>
      <w:r w:rsidRPr="00C41AC8">
        <w:rPr>
          <w:rFonts w:ascii="Calibri" w:eastAsia="Times New Roman" w:hAnsi="Calibri" w:cs="Calibri"/>
          <w:color w:val="000000"/>
          <w:kern w:val="0"/>
          <w:sz w:val="22"/>
          <w:szCs w:val="22"/>
          <w:lang w:eastAsia="de-DE"/>
          <w14:ligatures w14:val="none"/>
        </w:rPr>
        <w:t xml:space="preserve">seinen </w:t>
      </w:r>
      <w:r w:rsidR="00B640C7">
        <w:rPr>
          <w:rFonts w:ascii="Calibri" w:eastAsia="Times New Roman" w:hAnsi="Calibri" w:cs="Calibri"/>
          <w:color w:val="000000"/>
          <w:kern w:val="0"/>
          <w:sz w:val="22"/>
          <w:szCs w:val="22"/>
          <w:lang w:eastAsia="de-DE"/>
          <w14:ligatures w14:val="none"/>
        </w:rPr>
        <w:t>elften</w:t>
      </w:r>
      <w:r w:rsidRPr="00C41AC8">
        <w:rPr>
          <w:rFonts w:ascii="Calibri" w:eastAsia="Times New Roman" w:hAnsi="Calibri" w:cs="Calibri"/>
          <w:color w:val="000000"/>
          <w:kern w:val="0"/>
          <w:sz w:val="22"/>
          <w:szCs w:val="22"/>
          <w:lang w:eastAsia="de-DE"/>
          <w14:ligatures w14:val="none"/>
        </w:rPr>
        <w:t xml:space="preserve"> Standort</w:t>
      </w:r>
      <w:r w:rsidR="00B640C7">
        <w:rPr>
          <w:rFonts w:ascii="Calibri" w:eastAsia="Times New Roman" w:hAnsi="Calibri" w:cs="Calibri"/>
          <w:color w:val="000000"/>
          <w:kern w:val="0"/>
          <w:sz w:val="22"/>
          <w:szCs w:val="22"/>
          <w:lang w:eastAsia="de-DE"/>
          <w14:ligatures w14:val="none"/>
        </w:rPr>
        <w:t xml:space="preserve"> in Deutschland.</w:t>
      </w:r>
    </w:p>
    <w:p w14:paraId="217C5108" w14:textId="77777777" w:rsidR="00A959C2" w:rsidRPr="00C41AC8" w:rsidRDefault="00A959C2" w:rsidP="00A959C2">
      <w:pPr>
        <w:rPr>
          <w:rFonts w:ascii="Times New Roman" w:eastAsia="Times New Roman" w:hAnsi="Times New Roman" w:cs="Times New Roman"/>
          <w:color w:val="000000"/>
          <w:kern w:val="0"/>
          <w:lang w:eastAsia="de-DE"/>
          <w14:ligatures w14:val="none"/>
        </w:rPr>
      </w:pPr>
      <w:r w:rsidRPr="00C41AC8">
        <w:rPr>
          <w:rFonts w:ascii="Calibri" w:eastAsia="Times New Roman" w:hAnsi="Calibri" w:cs="Calibri"/>
          <w:color w:val="000000"/>
          <w:kern w:val="0"/>
          <w:sz w:val="22"/>
          <w:szCs w:val="22"/>
          <w:lang w:eastAsia="de-DE"/>
          <w14:ligatures w14:val="none"/>
        </w:rPr>
        <w:t> </w:t>
      </w:r>
    </w:p>
    <w:p w14:paraId="0DF16ED8" w14:textId="77777777" w:rsidR="002F1110" w:rsidRDefault="002F1110"/>
    <w:sectPr w:rsidR="002F1110" w:rsidSect="00A959C2">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C2"/>
    <w:rsid w:val="00045C35"/>
    <w:rsid w:val="000F54A5"/>
    <w:rsid w:val="00127059"/>
    <w:rsid w:val="00150D39"/>
    <w:rsid w:val="001F2A02"/>
    <w:rsid w:val="002B73A6"/>
    <w:rsid w:val="002F1110"/>
    <w:rsid w:val="003517D7"/>
    <w:rsid w:val="004170DF"/>
    <w:rsid w:val="0046548D"/>
    <w:rsid w:val="004C7781"/>
    <w:rsid w:val="004D5070"/>
    <w:rsid w:val="00526C07"/>
    <w:rsid w:val="005359D1"/>
    <w:rsid w:val="00545A6B"/>
    <w:rsid w:val="00587B6D"/>
    <w:rsid w:val="005C4664"/>
    <w:rsid w:val="0062213C"/>
    <w:rsid w:val="006941E8"/>
    <w:rsid w:val="006B419F"/>
    <w:rsid w:val="00710DB2"/>
    <w:rsid w:val="007714B8"/>
    <w:rsid w:val="00791324"/>
    <w:rsid w:val="007A6CEC"/>
    <w:rsid w:val="007D76FA"/>
    <w:rsid w:val="008202B2"/>
    <w:rsid w:val="00857117"/>
    <w:rsid w:val="008577C5"/>
    <w:rsid w:val="00876B1E"/>
    <w:rsid w:val="008900EB"/>
    <w:rsid w:val="009512C7"/>
    <w:rsid w:val="00951B62"/>
    <w:rsid w:val="00A45692"/>
    <w:rsid w:val="00A520C9"/>
    <w:rsid w:val="00A959C2"/>
    <w:rsid w:val="00AA72C2"/>
    <w:rsid w:val="00AD1A7E"/>
    <w:rsid w:val="00AD58DC"/>
    <w:rsid w:val="00B640C7"/>
    <w:rsid w:val="00B654C8"/>
    <w:rsid w:val="00BC53DB"/>
    <w:rsid w:val="00C83068"/>
    <w:rsid w:val="00D42C28"/>
    <w:rsid w:val="00D8675D"/>
    <w:rsid w:val="00EC7DA6"/>
    <w:rsid w:val="00EE39E3"/>
    <w:rsid w:val="00F279CF"/>
    <w:rsid w:val="00F8483F"/>
    <w:rsid w:val="00FA7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7AB5CA2"/>
  <w15:chartTrackingRefBased/>
  <w15:docId w15:val="{0C2E426A-3681-9F42-A8B6-06F1F6F4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5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95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959C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959C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959C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959C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959C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959C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959C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9C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959C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959C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959C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959C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959C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959C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959C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959C2"/>
    <w:rPr>
      <w:rFonts w:eastAsiaTheme="majorEastAsia" w:cstheme="majorBidi"/>
      <w:color w:val="272727" w:themeColor="text1" w:themeTint="D8"/>
    </w:rPr>
  </w:style>
  <w:style w:type="paragraph" w:styleId="Titel">
    <w:name w:val="Title"/>
    <w:basedOn w:val="Standard"/>
    <w:next w:val="Standard"/>
    <w:link w:val="TitelZchn"/>
    <w:uiPriority w:val="10"/>
    <w:qFormat/>
    <w:rsid w:val="00A959C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59C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959C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959C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959C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959C2"/>
    <w:rPr>
      <w:i/>
      <w:iCs/>
      <w:color w:val="404040" w:themeColor="text1" w:themeTint="BF"/>
    </w:rPr>
  </w:style>
  <w:style w:type="paragraph" w:styleId="Listenabsatz">
    <w:name w:val="List Paragraph"/>
    <w:basedOn w:val="Standard"/>
    <w:uiPriority w:val="34"/>
    <w:qFormat/>
    <w:rsid w:val="00A959C2"/>
    <w:pPr>
      <w:ind w:left="720"/>
      <w:contextualSpacing/>
    </w:pPr>
  </w:style>
  <w:style w:type="character" w:styleId="IntensiveHervorhebung">
    <w:name w:val="Intense Emphasis"/>
    <w:basedOn w:val="Absatz-Standardschriftart"/>
    <w:uiPriority w:val="21"/>
    <w:qFormat/>
    <w:rsid w:val="00A959C2"/>
    <w:rPr>
      <w:i/>
      <w:iCs/>
      <w:color w:val="0F4761" w:themeColor="accent1" w:themeShade="BF"/>
    </w:rPr>
  </w:style>
  <w:style w:type="paragraph" w:styleId="IntensivesZitat">
    <w:name w:val="Intense Quote"/>
    <w:basedOn w:val="Standard"/>
    <w:next w:val="Standard"/>
    <w:link w:val="IntensivesZitatZchn"/>
    <w:uiPriority w:val="30"/>
    <w:qFormat/>
    <w:rsid w:val="00A95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959C2"/>
    <w:rPr>
      <w:i/>
      <w:iCs/>
      <w:color w:val="0F4761" w:themeColor="accent1" w:themeShade="BF"/>
    </w:rPr>
  </w:style>
  <w:style w:type="character" w:styleId="IntensiverVerweis">
    <w:name w:val="Intense Reference"/>
    <w:basedOn w:val="Absatz-Standardschriftart"/>
    <w:uiPriority w:val="32"/>
    <w:qFormat/>
    <w:rsid w:val="00A959C2"/>
    <w:rPr>
      <w:b/>
      <w:bCs/>
      <w:smallCaps/>
      <w:color w:val="0F4761" w:themeColor="accent1" w:themeShade="BF"/>
      <w:spacing w:val="5"/>
    </w:rPr>
  </w:style>
  <w:style w:type="paragraph" w:styleId="StandardWeb">
    <w:name w:val="Normal (Web)"/>
    <w:basedOn w:val="Standard"/>
    <w:uiPriority w:val="99"/>
    <w:semiHidden/>
    <w:unhideWhenUsed/>
    <w:rsid w:val="00A959C2"/>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A95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7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ttsalat.de/presse/" TargetMode="External"/><Relationship Id="rId4" Type="http://schemas.openxmlformats.org/officeDocument/2006/relationships/hyperlink" Target="http://www.green.clu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4263</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7</cp:revision>
  <dcterms:created xsi:type="dcterms:W3CDTF">2024-06-26T07:24:00Z</dcterms:created>
  <dcterms:modified xsi:type="dcterms:W3CDTF">2024-06-26T07:30:00Z</dcterms:modified>
</cp:coreProperties>
</file>